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  <w:bookmarkStart w:id="0" w:name="_GoBack"/>
      <w:bookmarkEnd w:id="0"/>
      <w:r>
        <w:rPr>
          <w:rStyle w:val="Voimakas"/>
          <w:rFonts w:ascii="Calibri" w:hAnsi="Calibri"/>
          <w:color w:val="000000"/>
        </w:rPr>
        <w:t>Kannanotto opettajien valvonta-aterian palauttamiseksi Kangasalan kaupungin alakouluissa</w:t>
      </w: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Style w:val="Voimakas"/>
          <w:rFonts w:ascii="Calibri" w:hAnsi="Calibri"/>
          <w:color w:val="000000"/>
        </w:rPr>
        <w:t> </w:t>
      </w: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Kangasalan kunnanhallitus vähensi vuonna 2010 valvonnan määrää koululaisten ruokailussa. Ennen tätä kaikki peruskoulun opettajat ruokailivat yhdessä esimerkkinä oppilaiden kanssa koulujen ruokaloissa. Vuoden 2010 jälkeen alakouluissa (0-6 –luokat) vain kyseisen luokan luokanvalvojat ovat saaneet ruokailla lasten kanssa. Muut opettajat ovat siirtyneet eväsruokailuun koulun muihin tiloihin mm. opettajanhuoneisiin.</w:t>
      </w: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OAJ Kangasala haluaa palauttaa kaikkien alakoulun opettajien valvontaruokailun, koska:</w:t>
      </w: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-ruokailuhetket rauhoittuvat aikuisten määrän kasvaessa</w:t>
      </w: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-ruokailutavat korostuvat sekä esimerkin että valvonnan kautta</w:t>
      </w: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-opettajat saavat keskustella oppilaiden kanssa rauhassa ja käydä kasvatuksellisia keskusteluja heidän kanssaan, nyt esimerkiksi kieltenopettajilla ja erityisopettajilla ei ole tätä mahdollisuutta, mikä heikentää oppilaantuntemusta   </w:t>
      </w: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-opettajat ovat eriarvoisessa asemassa</w:t>
      </w: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-kaupungin houkuttelevuus työpaikkana lisääntyy</w:t>
      </w: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-erityislasten määrä on lisääntynyt ja valvontatarve kasvanut</w:t>
      </w: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-erityisruokavalioiden valvonta on haastavaa ja sen on onnistuttava ilman virheitä joka kerta </w:t>
      </w: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Vuonna 2010 Kangasalan kunnan laskentapäällikkö laski valvonta-aterioiden vähenemisestä koituvan säästöä 8072€ vuodessa luokkien 0-6 osalta. Tällöin 24 opettajaa ei osallistunut valvontaruokailuun. Täysimääräisen valvontaruokailun palauttaminen maksaisi kaupungille luokkien 0-6 osalta noin 10 000€ vuodessa. </w:t>
      </w: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Todellisuudessa kaupungin kulut ovat pienemmät, koska laskelmissa ei ole otettu huomioon kaupungin menettämiä Kangasalla asuvien opettajien verotuloja.</w:t>
      </w: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OAJ Kangasala</w:t>
      </w:r>
      <w:r w:rsidR="00D41F17">
        <w:rPr>
          <w:rFonts w:ascii="Calibri" w:hAnsi="Calibri"/>
          <w:color w:val="000000"/>
        </w:rPr>
        <w:t xml:space="preserve"> 3.10.2018</w:t>
      </w: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Johanna Juurikorpi                                                                      Ari Vallius</w:t>
      </w:r>
    </w:p>
    <w:p w:rsidR="00790AB6" w:rsidRDefault="00790AB6" w:rsidP="00790AB6">
      <w:pPr>
        <w:pStyle w:val="NormaaliWWW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Puheenjohtaja                                                                              Sihteeri</w:t>
      </w:r>
    </w:p>
    <w:p w:rsidR="005B53B9" w:rsidRDefault="00AB687C"/>
    <w:sectPr w:rsidR="005B53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B6"/>
    <w:rsid w:val="005C5B9A"/>
    <w:rsid w:val="00790AB6"/>
    <w:rsid w:val="00AB687C"/>
    <w:rsid w:val="00D41F17"/>
    <w:rsid w:val="00E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244EE-7EFB-4338-907B-0882BBA8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79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790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56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36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51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72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9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37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237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71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94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564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25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558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4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63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238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Kangasalan kunta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Vallius</dc:creator>
  <cp:keywords/>
  <dc:description/>
  <cp:lastModifiedBy>Jukka-Pekka Lätti</cp:lastModifiedBy>
  <cp:revision>2</cp:revision>
  <dcterms:created xsi:type="dcterms:W3CDTF">2018-10-05T11:33:00Z</dcterms:created>
  <dcterms:modified xsi:type="dcterms:W3CDTF">2018-10-05T11:33:00Z</dcterms:modified>
</cp:coreProperties>
</file>